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65CC0" w14:textId="503E0A19" w:rsidR="00D320FE" w:rsidRPr="00D320FE" w:rsidRDefault="005E1DE3" w:rsidP="00D320FE">
      <w:pPr>
        <w:spacing w:after="0" w:line="240" w:lineRule="auto"/>
        <w:rPr>
          <w:rFonts w:ascii="Tahoma" w:eastAsia="Times New Roman" w:hAnsi="Tahoma" w:cs="Tahoma"/>
          <w:b/>
          <w:bCs/>
          <w:kern w:val="0"/>
          <w:sz w:val="16"/>
          <w:szCs w:val="16"/>
          <w:lang w:eastAsia="sl-SI"/>
          <w14:ligatures w14:val="none"/>
        </w:rPr>
      </w:pPr>
      <w:r>
        <w:rPr>
          <w:rFonts w:ascii="Tahoma" w:eastAsia="Times New Roman" w:hAnsi="Tahoma" w:cs="Tahoma"/>
          <w:b/>
          <w:bCs/>
          <w:kern w:val="0"/>
          <w:sz w:val="16"/>
          <w:szCs w:val="16"/>
          <w:lang w:eastAsia="sl-SI"/>
          <w14:ligatures w14:val="none"/>
        </w:rPr>
        <w:t>PREDLOG</w:t>
      </w:r>
    </w:p>
    <w:p w14:paraId="694111A8" w14:textId="211C5CFA" w:rsidR="00D320FE" w:rsidRDefault="00D320FE" w:rsidP="00D320FE">
      <w:pPr>
        <w:spacing w:after="0" w:line="240" w:lineRule="auto"/>
        <w:rPr>
          <w:rFonts w:ascii="Tahoma" w:eastAsia="Times New Roman" w:hAnsi="Tahoma" w:cs="Tahoma"/>
          <w:kern w:val="0"/>
          <w:sz w:val="16"/>
          <w:szCs w:val="16"/>
          <w:lang w:eastAsia="sl-SI"/>
          <w14:ligatures w14:val="none"/>
        </w:rPr>
      </w:pPr>
      <w:r w:rsidRPr="00D320FE">
        <w:rPr>
          <w:rFonts w:ascii="Tahoma" w:eastAsia="Times New Roman" w:hAnsi="Tahoma" w:cs="Tahoma"/>
          <w:kern w:val="0"/>
          <w:sz w:val="16"/>
          <w:szCs w:val="16"/>
          <w:lang w:eastAsia="sl-SI"/>
          <w14:ligatures w14:val="none"/>
        </w:rPr>
        <w:t xml:space="preserve">Na podlagi 29. člena Zakona o lokalni samoupravi </w:t>
      </w:r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(Uradni list RS, št. </w:t>
      </w:r>
      <w:hyperlink r:id="rId6" w:tgtFrame="_blank" w:tooltip="Zakon o lokalni samoupravi (uradno prečiščeno besedilo)" w:history="1">
        <w:r w:rsidRPr="00D320FE">
          <w:rPr>
            <w:rFonts w:ascii="Tahoma" w:eastAsia="Times New Roman" w:hAnsi="Tahoma" w:cs="Tahoma"/>
            <w:color w:val="626060"/>
            <w:kern w:val="0"/>
            <w:sz w:val="16"/>
            <w:szCs w:val="16"/>
            <w:lang w:eastAsia="sl-SI"/>
            <w14:ligatures w14:val="none"/>
          </w:rPr>
          <w:t>94/07</w:t>
        </w:r>
      </w:hyperlink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 – uradno prečiščeno besedilo, </w:t>
      </w:r>
      <w:hyperlink r:id="rId7" w:tgtFrame="_blank" w:tooltip="Zakon o dopolnitvi Zakona o lokalni samoupravi" w:history="1">
        <w:r w:rsidRPr="00D320FE">
          <w:rPr>
            <w:rFonts w:ascii="Tahoma" w:eastAsia="Times New Roman" w:hAnsi="Tahoma" w:cs="Tahoma"/>
            <w:color w:val="626060"/>
            <w:kern w:val="0"/>
            <w:sz w:val="16"/>
            <w:szCs w:val="16"/>
            <w:lang w:eastAsia="sl-SI"/>
            <w14:ligatures w14:val="none"/>
          </w:rPr>
          <w:t>76/08</w:t>
        </w:r>
      </w:hyperlink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, </w:t>
      </w:r>
      <w:hyperlink r:id="rId8" w:tgtFrame="_blank" w:tooltip="Zakon o spremembah in dopolnitvah Zakona o lokalni samoupravi" w:history="1">
        <w:r w:rsidRPr="00D320FE">
          <w:rPr>
            <w:rFonts w:ascii="Tahoma" w:eastAsia="Times New Roman" w:hAnsi="Tahoma" w:cs="Tahoma"/>
            <w:color w:val="626060"/>
            <w:kern w:val="0"/>
            <w:sz w:val="16"/>
            <w:szCs w:val="16"/>
            <w:lang w:eastAsia="sl-SI"/>
            <w14:ligatures w14:val="none"/>
          </w:rPr>
          <w:t>79/09</w:t>
        </w:r>
      </w:hyperlink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, </w:t>
      </w:r>
      <w:hyperlink r:id="rId9" w:tgtFrame="_blank" w:tooltip="Zakon o spremembah in dopolnitvah Zakona o lokalni samoupravi" w:history="1">
        <w:r w:rsidRPr="00D320FE">
          <w:rPr>
            <w:rFonts w:ascii="Tahoma" w:eastAsia="Times New Roman" w:hAnsi="Tahoma" w:cs="Tahoma"/>
            <w:color w:val="626060"/>
            <w:kern w:val="0"/>
            <w:sz w:val="16"/>
            <w:szCs w:val="16"/>
            <w:lang w:eastAsia="sl-SI"/>
            <w14:ligatures w14:val="none"/>
          </w:rPr>
          <w:t>51/10</w:t>
        </w:r>
      </w:hyperlink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, </w:t>
      </w:r>
      <w:hyperlink r:id="rId10" w:tgtFrame="_blank" w:tooltip="Zakon za uravnoteženje javnih financ" w:history="1">
        <w:r w:rsidRPr="00D320FE">
          <w:rPr>
            <w:rFonts w:ascii="Tahoma" w:eastAsia="Times New Roman" w:hAnsi="Tahoma" w:cs="Tahoma"/>
            <w:color w:val="626060"/>
            <w:kern w:val="0"/>
            <w:sz w:val="16"/>
            <w:szCs w:val="16"/>
            <w:lang w:eastAsia="sl-SI"/>
            <w14:ligatures w14:val="none"/>
          </w:rPr>
          <w:t>40/12</w:t>
        </w:r>
      </w:hyperlink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 – ZUJF, </w:t>
      </w:r>
      <w:hyperlink r:id="rId11" w:tgtFrame="_blank" w:tooltip="Zakon o ukrepih za uravnoteženje javnih financ občin" w:history="1">
        <w:r w:rsidRPr="00D320FE">
          <w:rPr>
            <w:rFonts w:ascii="Tahoma" w:eastAsia="Times New Roman" w:hAnsi="Tahoma" w:cs="Tahoma"/>
            <w:color w:val="626060"/>
            <w:kern w:val="0"/>
            <w:sz w:val="16"/>
            <w:szCs w:val="16"/>
            <w:lang w:eastAsia="sl-SI"/>
            <w14:ligatures w14:val="none"/>
          </w:rPr>
          <w:t>14/15</w:t>
        </w:r>
      </w:hyperlink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 – ZUUJFO, </w:t>
      </w:r>
      <w:hyperlink r:id="rId12" w:tgtFrame="_blank" w:tooltip="Zakon o stvarnem premoženju države in samoupravnih lokalnih skupnosti" w:history="1">
        <w:r w:rsidRPr="00D320FE">
          <w:rPr>
            <w:rFonts w:ascii="Tahoma" w:eastAsia="Times New Roman" w:hAnsi="Tahoma" w:cs="Tahoma"/>
            <w:color w:val="626060"/>
            <w:kern w:val="0"/>
            <w:sz w:val="16"/>
            <w:szCs w:val="16"/>
            <w:lang w:eastAsia="sl-SI"/>
            <w14:ligatures w14:val="none"/>
          </w:rPr>
          <w:t>11/18</w:t>
        </w:r>
      </w:hyperlink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 – ZSPDSLS-1, </w:t>
      </w:r>
      <w:hyperlink r:id="rId13" w:tgtFrame="_blank" w:tooltip="Zakon o spremembah in dopolnitvah Zakona o lokalni samoupravi" w:history="1">
        <w:r w:rsidRPr="00D320FE">
          <w:rPr>
            <w:rFonts w:ascii="Tahoma" w:eastAsia="Times New Roman" w:hAnsi="Tahoma" w:cs="Tahoma"/>
            <w:color w:val="626060"/>
            <w:kern w:val="0"/>
            <w:sz w:val="16"/>
            <w:szCs w:val="16"/>
            <w:lang w:eastAsia="sl-SI"/>
            <w14:ligatures w14:val="none"/>
          </w:rPr>
          <w:t>30/18</w:t>
        </w:r>
      </w:hyperlink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, </w:t>
      </w:r>
      <w:hyperlink r:id="rId14" w:tgtFrame="_blank" w:tooltip="Zakon o spremembah in dopolnitvah Zakona o interventnih ukrepih za zajezitev epidemije COVID-19 in omilitev njenih posledic za državljane in gospodarstvo" w:history="1">
        <w:r w:rsidRPr="00D320FE">
          <w:rPr>
            <w:rFonts w:ascii="Tahoma" w:eastAsia="Times New Roman" w:hAnsi="Tahoma" w:cs="Tahoma"/>
            <w:color w:val="626060"/>
            <w:kern w:val="0"/>
            <w:sz w:val="16"/>
            <w:szCs w:val="16"/>
            <w:lang w:eastAsia="sl-SI"/>
            <w14:ligatures w14:val="none"/>
          </w:rPr>
          <w:t>61/20</w:t>
        </w:r>
      </w:hyperlink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 – ZIUZEOP-A in </w:t>
      </w:r>
      <w:hyperlink r:id="rId15" w:tgtFrame="_blank" w:tooltip="Zakon o interventnih ukrepih za omilitev in odpravo posledic epidemije COVID-19" w:history="1">
        <w:r w:rsidRPr="00D320FE">
          <w:rPr>
            <w:rFonts w:ascii="Tahoma" w:eastAsia="Times New Roman" w:hAnsi="Tahoma" w:cs="Tahoma"/>
            <w:color w:val="626060"/>
            <w:kern w:val="0"/>
            <w:sz w:val="16"/>
            <w:szCs w:val="16"/>
            <w:lang w:eastAsia="sl-SI"/>
            <w14:ligatures w14:val="none"/>
          </w:rPr>
          <w:t>80/20</w:t>
        </w:r>
      </w:hyperlink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 – ZIUOOPE</w:t>
      </w:r>
      <w:r w:rsidR="00675DBB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, 62/24 – </w:t>
      </w:r>
      <w:proofErr w:type="spellStart"/>
      <w:r w:rsidR="00675DBB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>odl</w:t>
      </w:r>
      <w:proofErr w:type="spellEnd"/>
      <w:r w:rsidR="00675DBB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>. US in 102/24 – ZLV-K</w:t>
      </w:r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), </w:t>
      </w:r>
      <w:r w:rsidRPr="00D320FE">
        <w:rPr>
          <w:rFonts w:ascii="Tahoma" w:eastAsia="Times New Roman" w:hAnsi="Tahoma" w:cs="Tahoma"/>
          <w:kern w:val="0"/>
          <w:sz w:val="16"/>
          <w:szCs w:val="16"/>
          <w:lang w:eastAsia="sl-SI"/>
          <w14:ligatures w14:val="none"/>
        </w:rPr>
        <w:t xml:space="preserve">29. člena Zakona o javnih financah </w:t>
      </w:r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(Uradni list RS, št. </w:t>
      </w:r>
      <w:hyperlink r:id="rId16" w:tgtFrame="_blank" w:tooltip="Zakon o javnih financah (uradno prečiščeno besedilo)" w:history="1">
        <w:r w:rsidRPr="00D320FE">
          <w:rPr>
            <w:rFonts w:ascii="Tahoma" w:eastAsia="Times New Roman" w:hAnsi="Tahoma" w:cs="Tahoma"/>
            <w:color w:val="626060"/>
            <w:kern w:val="0"/>
            <w:sz w:val="16"/>
            <w:szCs w:val="16"/>
            <w:lang w:eastAsia="sl-SI"/>
            <w14:ligatures w14:val="none"/>
          </w:rPr>
          <w:t>11/11</w:t>
        </w:r>
      </w:hyperlink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 – uradno prečiščeno besedilo, </w:t>
      </w:r>
      <w:hyperlink r:id="rId17" w:tgtFrame="_blank" w:tooltip="Popravek Uradnega prečiščenega besedila Zakona  o javnih financah (ZJF-UPB4p)" w:history="1">
        <w:r w:rsidRPr="00D320FE">
          <w:rPr>
            <w:rFonts w:ascii="Tahoma" w:eastAsia="Times New Roman" w:hAnsi="Tahoma" w:cs="Tahoma"/>
            <w:color w:val="626060"/>
            <w:kern w:val="0"/>
            <w:sz w:val="16"/>
            <w:szCs w:val="16"/>
            <w:lang w:eastAsia="sl-SI"/>
            <w14:ligatures w14:val="none"/>
          </w:rPr>
          <w:t xml:space="preserve">14/13 – </w:t>
        </w:r>
        <w:proofErr w:type="spellStart"/>
        <w:r w:rsidRPr="00D320FE">
          <w:rPr>
            <w:rFonts w:ascii="Tahoma" w:eastAsia="Times New Roman" w:hAnsi="Tahoma" w:cs="Tahoma"/>
            <w:color w:val="626060"/>
            <w:kern w:val="0"/>
            <w:sz w:val="16"/>
            <w:szCs w:val="16"/>
            <w:lang w:eastAsia="sl-SI"/>
            <w14:ligatures w14:val="none"/>
          </w:rPr>
          <w:t>popr</w:t>
        </w:r>
        <w:proofErr w:type="spellEnd"/>
        <w:r w:rsidRPr="00D320FE">
          <w:rPr>
            <w:rFonts w:ascii="Tahoma" w:eastAsia="Times New Roman" w:hAnsi="Tahoma" w:cs="Tahoma"/>
            <w:color w:val="626060"/>
            <w:kern w:val="0"/>
            <w:sz w:val="16"/>
            <w:szCs w:val="16"/>
            <w:lang w:eastAsia="sl-SI"/>
            <w14:ligatures w14:val="none"/>
          </w:rPr>
          <w:t>.</w:t>
        </w:r>
      </w:hyperlink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, </w:t>
      </w:r>
      <w:hyperlink r:id="rId18" w:tgtFrame="_blank" w:tooltip="Zakon o dopolnitvi Zakona o javnih financah" w:history="1">
        <w:r w:rsidRPr="00D320FE">
          <w:rPr>
            <w:rFonts w:ascii="Tahoma" w:eastAsia="Times New Roman" w:hAnsi="Tahoma" w:cs="Tahoma"/>
            <w:color w:val="626060"/>
            <w:kern w:val="0"/>
            <w:sz w:val="16"/>
            <w:szCs w:val="16"/>
            <w:lang w:eastAsia="sl-SI"/>
            <w14:ligatures w14:val="none"/>
          </w:rPr>
          <w:t>101/13</w:t>
        </w:r>
      </w:hyperlink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, </w:t>
      </w:r>
      <w:hyperlink r:id="rId19" w:tgtFrame="_blank" w:tooltip="Zakon o fiskalnem pravilu" w:history="1">
        <w:r w:rsidRPr="00D320FE">
          <w:rPr>
            <w:rFonts w:ascii="Tahoma" w:eastAsia="Times New Roman" w:hAnsi="Tahoma" w:cs="Tahoma"/>
            <w:color w:val="626060"/>
            <w:kern w:val="0"/>
            <w:sz w:val="16"/>
            <w:szCs w:val="16"/>
            <w:lang w:eastAsia="sl-SI"/>
            <w14:ligatures w14:val="none"/>
          </w:rPr>
          <w:t>55/15</w:t>
        </w:r>
      </w:hyperlink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 – </w:t>
      </w:r>
      <w:proofErr w:type="spellStart"/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>ZFisP</w:t>
      </w:r>
      <w:proofErr w:type="spellEnd"/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, </w:t>
      </w:r>
      <w:hyperlink r:id="rId20" w:tgtFrame="_blank" w:tooltip="Zakon o izvrševanju proračunov Republike Slovenije za leti 2016 in 2017" w:history="1">
        <w:r w:rsidRPr="00D320FE">
          <w:rPr>
            <w:rFonts w:ascii="Tahoma" w:eastAsia="Times New Roman" w:hAnsi="Tahoma" w:cs="Tahoma"/>
            <w:color w:val="626060"/>
            <w:kern w:val="0"/>
            <w:sz w:val="16"/>
            <w:szCs w:val="16"/>
            <w:lang w:eastAsia="sl-SI"/>
            <w14:ligatures w14:val="none"/>
          </w:rPr>
          <w:t>96/15</w:t>
        </w:r>
      </w:hyperlink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 – ZIPRS1617, </w:t>
      </w:r>
      <w:hyperlink r:id="rId21" w:tgtFrame="_blank" w:tooltip="Zakon o spremembah in dopolnitvah Zakona o javnih financah" w:history="1">
        <w:r w:rsidRPr="00D320FE">
          <w:rPr>
            <w:rFonts w:ascii="Tahoma" w:eastAsia="Times New Roman" w:hAnsi="Tahoma" w:cs="Tahoma"/>
            <w:color w:val="626060"/>
            <w:kern w:val="0"/>
            <w:sz w:val="16"/>
            <w:szCs w:val="16"/>
            <w:lang w:eastAsia="sl-SI"/>
            <w14:ligatures w14:val="none"/>
          </w:rPr>
          <w:t>13/18</w:t>
        </w:r>
      </w:hyperlink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 in </w:t>
      </w:r>
      <w:hyperlink r:id="rId22" w:tgtFrame="_blank" w:tooltip="Odločba o razveljavitvi 20. člena, drugega odstavka 40. člena, prvega odstavka 103. člena v zvezi s prvim in drugim odstavkom 102. člena Zakona o javnih financah, kolikor se nanašajo na Državni svet, Ustavno sodišče, Varuha človekovih pravic in Računsko sodišč" w:history="1">
        <w:r w:rsidRPr="00D320FE">
          <w:rPr>
            <w:rFonts w:ascii="Tahoma" w:eastAsia="Times New Roman" w:hAnsi="Tahoma" w:cs="Tahoma"/>
            <w:color w:val="626060"/>
            <w:kern w:val="0"/>
            <w:sz w:val="16"/>
            <w:szCs w:val="16"/>
            <w:lang w:eastAsia="sl-SI"/>
            <w14:ligatures w14:val="none"/>
          </w:rPr>
          <w:t>195/20</w:t>
        </w:r>
      </w:hyperlink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 – </w:t>
      </w:r>
      <w:proofErr w:type="spellStart"/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>odl</w:t>
      </w:r>
      <w:proofErr w:type="spellEnd"/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>. US</w:t>
      </w:r>
      <w:r w:rsidR="00675DBB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 18/23 ZDU-10</w:t>
      </w:r>
      <w:r w:rsidR="007A5BB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, </w:t>
      </w:r>
      <w:r w:rsidR="00675DBB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>76/23</w:t>
      </w:r>
      <w:r w:rsidR="007A5BB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, 24/25 - </w:t>
      </w:r>
      <w:r w:rsidR="007A5BBE" w:rsidRPr="00AE76CB">
        <w:rPr>
          <w:rFonts w:ascii="Tahoma" w:hAnsi="Tahoma" w:cs="Tahoma"/>
          <w:color w:val="737373"/>
          <w:sz w:val="18"/>
          <w:szCs w:val="18"/>
          <w:shd w:val="clear" w:color="auto" w:fill="FFFFFF"/>
        </w:rPr>
        <w:t>ZFisP-1, 39/25, 85/25 – ZPJS</w:t>
      </w:r>
      <w:r w:rsidR="00AE76CB" w:rsidRPr="00AE76CB">
        <w:rPr>
          <w:rFonts w:ascii="Tahoma" w:hAnsi="Tahoma" w:cs="Tahoma"/>
          <w:color w:val="737373"/>
          <w:sz w:val="18"/>
          <w:szCs w:val="18"/>
          <w:shd w:val="clear" w:color="auto" w:fill="FFFFFF"/>
        </w:rPr>
        <w:t xml:space="preserve"> i</w:t>
      </w:r>
      <w:r w:rsidR="007A5BBE" w:rsidRPr="00AE76CB">
        <w:rPr>
          <w:rFonts w:ascii="Tahoma" w:hAnsi="Tahoma" w:cs="Tahoma"/>
          <w:color w:val="737373"/>
          <w:sz w:val="18"/>
          <w:szCs w:val="18"/>
          <w:shd w:val="clear" w:color="auto" w:fill="FFFFFF"/>
        </w:rPr>
        <w:t>n 112/25</w:t>
      </w:r>
      <w:r w:rsidRPr="00D320FE">
        <w:rPr>
          <w:rFonts w:ascii="Tahoma" w:eastAsia="Times New Roman" w:hAnsi="Tahoma" w:cs="Tahoma"/>
          <w:color w:val="626060"/>
          <w:kern w:val="0"/>
          <w:sz w:val="16"/>
          <w:szCs w:val="16"/>
          <w:lang w:eastAsia="sl-SI"/>
          <w14:ligatures w14:val="none"/>
        </w:rPr>
        <w:t xml:space="preserve">) </w:t>
      </w:r>
      <w:r w:rsidRPr="00D320FE">
        <w:rPr>
          <w:rFonts w:ascii="Tahoma" w:eastAsia="Times New Roman" w:hAnsi="Tahoma" w:cs="Tahoma"/>
          <w:kern w:val="0"/>
          <w:sz w:val="16"/>
          <w:szCs w:val="16"/>
          <w:lang w:eastAsia="sl-SI"/>
          <w14:ligatures w14:val="none"/>
        </w:rPr>
        <w:t xml:space="preserve">in Statuta Občine Bovec (Uradni list RS, št. 72/06, 89/10 in 75/17) je Občinski svet Občine Bovec na </w:t>
      </w:r>
      <w:r w:rsidR="005E1DE3">
        <w:rPr>
          <w:rFonts w:ascii="Tahoma" w:eastAsia="Times New Roman" w:hAnsi="Tahoma" w:cs="Tahoma"/>
          <w:kern w:val="0"/>
          <w:sz w:val="16"/>
          <w:szCs w:val="16"/>
          <w:lang w:eastAsia="sl-SI"/>
          <w14:ligatures w14:val="none"/>
        </w:rPr>
        <w:t xml:space="preserve">   </w:t>
      </w:r>
      <w:r w:rsidR="008C222E">
        <w:rPr>
          <w:rFonts w:ascii="Tahoma" w:eastAsia="Times New Roman" w:hAnsi="Tahoma" w:cs="Tahoma"/>
          <w:kern w:val="0"/>
          <w:sz w:val="16"/>
          <w:szCs w:val="16"/>
          <w:lang w:eastAsia="sl-SI"/>
          <w14:ligatures w14:val="none"/>
        </w:rPr>
        <w:t>.</w:t>
      </w:r>
      <w:r w:rsidR="00224FC6">
        <w:rPr>
          <w:rFonts w:ascii="Tahoma" w:eastAsia="Times New Roman" w:hAnsi="Tahoma" w:cs="Tahoma"/>
          <w:kern w:val="0"/>
          <w:sz w:val="16"/>
          <w:szCs w:val="16"/>
          <w:lang w:eastAsia="sl-SI"/>
          <w14:ligatures w14:val="none"/>
        </w:rPr>
        <w:t xml:space="preserve"> </w:t>
      </w:r>
      <w:r w:rsidR="002B49B7">
        <w:rPr>
          <w:rFonts w:ascii="Tahoma" w:eastAsia="Times New Roman" w:hAnsi="Tahoma" w:cs="Tahoma"/>
          <w:kern w:val="0"/>
          <w:sz w:val="16"/>
          <w:szCs w:val="16"/>
          <w:lang w:eastAsia="sl-SI"/>
          <w14:ligatures w14:val="none"/>
        </w:rPr>
        <w:t>redni</w:t>
      </w:r>
      <w:r w:rsidRPr="00D320FE">
        <w:rPr>
          <w:rFonts w:ascii="Tahoma" w:eastAsia="Times New Roman" w:hAnsi="Tahoma" w:cs="Tahoma"/>
          <w:kern w:val="0"/>
          <w:sz w:val="16"/>
          <w:szCs w:val="16"/>
          <w:lang w:eastAsia="sl-SI"/>
          <w14:ligatures w14:val="none"/>
        </w:rPr>
        <w:t xml:space="preserve"> seji, dne</w:t>
      </w:r>
      <w:r w:rsidR="009003BD">
        <w:rPr>
          <w:rFonts w:ascii="Tahoma" w:eastAsia="Times New Roman" w:hAnsi="Tahoma" w:cs="Tahoma"/>
          <w:kern w:val="0"/>
          <w:sz w:val="16"/>
          <w:szCs w:val="16"/>
          <w:lang w:eastAsia="sl-SI"/>
          <w14:ligatures w14:val="none"/>
        </w:rPr>
        <w:t xml:space="preserve"> </w:t>
      </w:r>
      <w:r w:rsidR="005E1DE3">
        <w:rPr>
          <w:rFonts w:ascii="Tahoma" w:eastAsia="Times New Roman" w:hAnsi="Tahoma" w:cs="Tahoma"/>
          <w:kern w:val="0"/>
          <w:sz w:val="16"/>
          <w:szCs w:val="16"/>
          <w:lang w:eastAsia="sl-SI"/>
          <w14:ligatures w14:val="none"/>
        </w:rPr>
        <w:t xml:space="preserve">      </w:t>
      </w:r>
      <w:r w:rsidRPr="00D320FE">
        <w:rPr>
          <w:rFonts w:ascii="Tahoma" w:eastAsia="Times New Roman" w:hAnsi="Tahoma" w:cs="Tahoma"/>
          <w:kern w:val="0"/>
          <w:sz w:val="16"/>
          <w:szCs w:val="16"/>
          <w:lang w:eastAsia="sl-SI"/>
          <w14:ligatures w14:val="none"/>
        </w:rPr>
        <w:t xml:space="preserve">, sprejel  </w:t>
      </w:r>
    </w:p>
    <w:p w14:paraId="5413F52C" w14:textId="77777777" w:rsidR="005E2616" w:rsidRPr="00D320FE" w:rsidRDefault="005E2616" w:rsidP="00D320FE">
      <w:pPr>
        <w:spacing w:after="0" w:line="240" w:lineRule="auto"/>
        <w:rPr>
          <w:rFonts w:ascii="Tahoma" w:eastAsia="Times New Roman" w:hAnsi="Tahoma" w:cs="Tahoma"/>
          <w:kern w:val="0"/>
          <w:sz w:val="16"/>
          <w:szCs w:val="16"/>
          <w:lang w:eastAsia="sl-SI"/>
          <w14:ligatures w14:val="none"/>
        </w:rPr>
      </w:pPr>
    </w:p>
    <w:p w14:paraId="004F470E" w14:textId="77777777" w:rsidR="00D320FE" w:rsidRPr="00D320FE" w:rsidRDefault="00D320FE" w:rsidP="00D320FE">
      <w:pPr>
        <w:spacing w:after="0" w:line="240" w:lineRule="auto"/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</w:pPr>
    </w:p>
    <w:p w14:paraId="621ACDF9" w14:textId="715ABB16" w:rsidR="00D320FE" w:rsidRDefault="00D320FE" w:rsidP="00D320FE">
      <w:pPr>
        <w:keepNext/>
        <w:spacing w:after="0" w:line="240" w:lineRule="auto"/>
        <w:outlineLvl w:val="1"/>
        <w:rPr>
          <w:rFonts w:ascii="Tahoma" w:eastAsia="Times New Roman" w:hAnsi="Tahoma" w:cs="Tahoma"/>
          <w:b/>
          <w:kern w:val="0"/>
          <w:sz w:val="25"/>
          <w:szCs w:val="25"/>
          <w:lang w:eastAsia="sl-SI"/>
          <w14:ligatures w14:val="none"/>
        </w:rPr>
      </w:pPr>
      <w:r w:rsidRPr="00D320FE">
        <w:rPr>
          <w:rFonts w:ascii="Tahoma" w:eastAsia="Times New Roman" w:hAnsi="Tahoma" w:cs="Tahoma"/>
          <w:b/>
          <w:kern w:val="0"/>
          <w:sz w:val="25"/>
          <w:szCs w:val="25"/>
          <w:lang w:eastAsia="sl-SI"/>
          <w14:ligatures w14:val="none"/>
        </w:rPr>
        <w:t>ODLOK O REBALANSU PRORAČUNA OBČINE BOVEC ZA  LETO 202</w:t>
      </w:r>
      <w:r w:rsidR="002B49B7">
        <w:rPr>
          <w:rFonts w:ascii="Tahoma" w:eastAsia="Times New Roman" w:hAnsi="Tahoma" w:cs="Tahoma"/>
          <w:b/>
          <w:kern w:val="0"/>
          <w:sz w:val="25"/>
          <w:szCs w:val="25"/>
          <w:lang w:eastAsia="sl-SI"/>
          <w14:ligatures w14:val="none"/>
        </w:rPr>
        <w:t>6</w:t>
      </w:r>
    </w:p>
    <w:p w14:paraId="395CB953" w14:textId="77777777" w:rsidR="00D320FE" w:rsidRDefault="00D320FE" w:rsidP="00D320FE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sl-SI"/>
          <w14:ligatures w14:val="none"/>
        </w:rPr>
      </w:pPr>
    </w:p>
    <w:p w14:paraId="3E1759EB" w14:textId="77777777" w:rsidR="00EA38D8" w:rsidRPr="00D320FE" w:rsidRDefault="00EA38D8" w:rsidP="00D320FE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sl-SI"/>
          <w14:ligatures w14:val="none"/>
        </w:rPr>
      </w:pPr>
    </w:p>
    <w:p w14:paraId="3AB17B67" w14:textId="77777777" w:rsidR="00D320FE" w:rsidRPr="00D320FE" w:rsidRDefault="00D320FE" w:rsidP="00D320FE">
      <w:pPr>
        <w:spacing w:after="0" w:line="240" w:lineRule="auto"/>
        <w:jc w:val="center"/>
        <w:rPr>
          <w:rFonts w:ascii="Tahoma" w:eastAsia="Times New Roman" w:hAnsi="Tahoma" w:cs="Tahoma"/>
          <w:b/>
          <w:i/>
          <w:kern w:val="0"/>
          <w:sz w:val="18"/>
          <w:szCs w:val="18"/>
          <w:lang w:eastAsia="sl-SI"/>
          <w14:ligatures w14:val="none"/>
        </w:rPr>
      </w:pPr>
      <w:r w:rsidRPr="00D320FE">
        <w:rPr>
          <w:rFonts w:ascii="Tahoma" w:eastAsia="Times New Roman" w:hAnsi="Tahoma" w:cs="Tahoma"/>
          <w:b/>
          <w:i/>
          <w:kern w:val="0"/>
          <w:sz w:val="18"/>
          <w:szCs w:val="18"/>
          <w:lang w:eastAsia="sl-SI"/>
          <w14:ligatures w14:val="none"/>
        </w:rPr>
        <w:t>1. člen</w:t>
      </w:r>
    </w:p>
    <w:p w14:paraId="45D7E7B3" w14:textId="77777777" w:rsidR="00D320FE" w:rsidRPr="00D320FE" w:rsidRDefault="00D320FE" w:rsidP="00D320FE">
      <w:pPr>
        <w:spacing w:after="0" w:line="240" w:lineRule="auto"/>
        <w:rPr>
          <w:rFonts w:ascii="Tahoma" w:eastAsia="Times New Roman" w:hAnsi="Tahoma" w:cs="Tahoma"/>
          <w:b/>
          <w:i/>
          <w:kern w:val="0"/>
          <w:sz w:val="18"/>
          <w:szCs w:val="18"/>
          <w:lang w:eastAsia="sl-SI"/>
          <w14:ligatures w14:val="none"/>
        </w:rPr>
      </w:pPr>
    </w:p>
    <w:p w14:paraId="06E08A3C" w14:textId="6ACCFE1C" w:rsidR="00D320FE" w:rsidRDefault="005E2616" w:rsidP="00D320FE">
      <w:pPr>
        <w:spacing w:after="0" w:line="240" w:lineRule="auto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  <w:bookmarkStart w:id="0" w:name="_Hlk40268535"/>
      <w:r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 xml:space="preserve">V odloku o proračunu </w:t>
      </w:r>
      <w:r w:rsidR="00D320FE" w:rsidRPr="00D320FE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Občine Bovec za leto 202</w:t>
      </w:r>
      <w:r w:rsidR="002B49B7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6</w:t>
      </w:r>
      <w:r w:rsidR="00D320FE" w:rsidRPr="00D320FE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 xml:space="preserve"> (Ur. l. RS št. </w:t>
      </w:r>
      <w:r w:rsidR="002B49B7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8</w:t>
      </w:r>
      <w:r w:rsidR="00D320FE" w:rsidRPr="00D320FE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/2</w:t>
      </w:r>
      <w:r w:rsidR="002B49B7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026</w:t>
      </w:r>
      <w:r w:rsidR="00D320FE" w:rsidRPr="00D320FE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 xml:space="preserve">, dne </w:t>
      </w:r>
      <w:r w:rsidR="002B49B7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6</w:t>
      </w:r>
      <w:r w:rsidR="00D320FE" w:rsidRPr="00D320FE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.</w:t>
      </w:r>
      <w:r w:rsidR="002B49B7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2</w:t>
      </w:r>
      <w:r w:rsidR="00D320FE" w:rsidRPr="00D320FE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.202</w:t>
      </w:r>
      <w:r w:rsidR="002B49B7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6</w:t>
      </w:r>
      <w:r w:rsidR="00A025FC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, Ur. l. RS 114/2026, dne 24.3.2026</w:t>
      </w:r>
      <w:r w:rsidR="00D320FE" w:rsidRPr="00D320FE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 xml:space="preserve">) </w:t>
      </w:r>
      <w:bookmarkEnd w:id="0"/>
      <w:r w:rsidR="00D320FE" w:rsidRPr="00D320FE"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  <w:t>se spremeni 2. člen in se glasi:</w:t>
      </w:r>
    </w:p>
    <w:tbl>
      <w:tblPr>
        <w:tblW w:w="84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4"/>
        <w:gridCol w:w="146"/>
        <w:gridCol w:w="146"/>
      </w:tblGrid>
      <w:tr w:rsidR="004437EE" w:rsidRPr="004437EE" w14:paraId="000D2083" w14:textId="77777777" w:rsidTr="005E1DE3">
        <w:trPr>
          <w:trHeight w:val="25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20D88F" w14:textId="77777777" w:rsidR="004437EE" w:rsidRPr="004437EE" w:rsidRDefault="004437EE" w:rsidP="005E1DE3">
            <w:pPr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20A03F" w14:textId="77777777" w:rsidR="004437EE" w:rsidRPr="004437EE" w:rsidRDefault="004437EE" w:rsidP="00443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B05080" w14:textId="77777777" w:rsidR="004437EE" w:rsidRPr="004437EE" w:rsidRDefault="004437EE" w:rsidP="004437E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4437EE" w:rsidRPr="004437EE" w14:paraId="22B7C25C" w14:textId="77777777" w:rsidTr="005E1DE3">
        <w:trPr>
          <w:trHeight w:val="25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tbl>
            <w:tblPr>
              <w:tblW w:w="846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5300"/>
              <w:gridCol w:w="2440"/>
            </w:tblGrid>
            <w:tr w:rsidR="005E1DE3" w:rsidRPr="005E1DE3" w14:paraId="38156ACA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373ACD1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7B979D5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 xml:space="preserve">        A. BILANCA PRIHODKOV IN ODHODKOV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183CB28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 xml:space="preserve">                        v €</w:t>
                  </w:r>
                </w:p>
              </w:tc>
            </w:tr>
            <w:tr w:rsidR="005E1DE3" w:rsidRPr="005E1DE3" w14:paraId="1D7CD4FA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8AE9623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CC277FC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B81CC05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</w:tr>
            <w:tr w:rsidR="005E1DE3" w:rsidRPr="005E1DE3" w14:paraId="7BDADD3E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90349A5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 xml:space="preserve">   I.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E2D1C13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S K U P A J    P R I H O D K I (70+71+72+73+74+78)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39AFCA3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14.627.374,06</w:t>
                  </w:r>
                </w:p>
              </w:tc>
            </w:tr>
            <w:tr w:rsidR="005E1DE3" w:rsidRPr="005E1DE3" w14:paraId="63A47D3E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666802C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54FDA25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370A632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</w:tr>
            <w:tr w:rsidR="005E1DE3" w:rsidRPr="005E1DE3" w14:paraId="7B6093C7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8658C64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AC79C24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TEKOČI PRIHODKI (70+71)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6BDD351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7.706.635,97</w:t>
                  </w:r>
                </w:p>
              </w:tc>
            </w:tr>
            <w:tr w:rsidR="005E1DE3" w:rsidRPr="005E1DE3" w14:paraId="712584D0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31232D4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C34BA78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DE2640F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</w:tr>
            <w:tr w:rsidR="005E1DE3" w:rsidRPr="005E1DE3" w14:paraId="5FF63211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7651905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70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C7DBF98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DAVČNI PRIHODKI   (700+703+704+706)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F2BD77A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6.008.463,04</w:t>
                  </w:r>
                </w:p>
              </w:tc>
            </w:tr>
            <w:tr w:rsidR="005E1DE3" w:rsidRPr="005E1DE3" w14:paraId="479B5090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2EBB2B6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700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7339F40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DAVKI NA DOHODEK IN DOBIČEK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2711766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4.458.056,00</w:t>
                  </w:r>
                </w:p>
              </w:tc>
            </w:tr>
            <w:tr w:rsidR="005E1DE3" w:rsidRPr="005E1DE3" w14:paraId="61613BD8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C6E7A1C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703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54F4DD4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DAVKI NA PREMOŽENJE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E6986B2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454.007,04</w:t>
                  </w:r>
                </w:p>
              </w:tc>
            </w:tr>
            <w:tr w:rsidR="005E1DE3" w:rsidRPr="005E1DE3" w14:paraId="324ED574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A41BDEF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704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7206C50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DOMAČI DAVKI NA BLAGO IN STORITVE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1E827E2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1.096.400,00</w:t>
                  </w:r>
                </w:p>
              </w:tc>
            </w:tr>
            <w:tr w:rsidR="005E1DE3" w:rsidRPr="005E1DE3" w14:paraId="35931E09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55FA081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706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09D34C8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DRUGI DAVKI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9FE8DCE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</w:p>
              </w:tc>
            </w:tr>
            <w:tr w:rsidR="005E1DE3" w:rsidRPr="005E1DE3" w14:paraId="17E69296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7F3FF08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68BC5DA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B31FDE9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</w:tr>
            <w:tr w:rsidR="005E1DE3" w:rsidRPr="005E1DE3" w14:paraId="3566CF77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3924E27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71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ECCD07D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NEDAVČNI  PRIHODKI (710+711+712+713+714)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267063B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1.698.172,93</w:t>
                  </w:r>
                </w:p>
              </w:tc>
            </w:tr>
            <w:tr w:rsidR="005E1DE3" w:rsidRPr="005E1DE3" w14:paraId="42543DFD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431CD64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710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5A141E8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UDELEŽBA NA DOBIČKU IN DOHODKI OD PREMOŽENJA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66A2D2F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780.211,94</w:t>
                  </w:r>
                </w:p>
              </w:tc>
            </w:tr>
            <w:tr w:rsidR="005E1DE3" w:rsidRPr="005E1DE3" w14:paraId="54E4D81B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4DAEB8D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711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D8B557E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TAKSE IN PRISTOJBINE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55B915F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11.000,00</w:t>
                  </w:r>
                </w:p>
              </w:tc>
            </w:tr>
            <w:tr w:rsidR="005E1DE3" w:rsidRPr="005E1DE3" w14:paraId="2DFA0A63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A43618B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712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601F441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DENARNE KAZNI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4042487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266.100,00</w:t>
                  </w:r>
                </w:p>
              </w:tc>
            </w:tr>
            <w:tr w:rsidR="005E1DE3" w:rsidRPr="005E1DE3" w14:paraId="0391F5C5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C6D4C68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713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81926D2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PRIHODKI OD PRODAJE BLAGA IN STORITEV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7F315A4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429.040,00</w:t>
                  </w:r>
                </w:p>
              </w:tc>
            </w:tr>
            <w:tr w:rsidR="005E1DE3" w:rsidRPr="005E1DE3" w14:paraId="548A58A7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18E3B18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714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87DC7DC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DRUGI NEDAVČNI PRIHODKI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C6908FB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211.820,99</w:t>
                  </w:r>
                </w:p>
              </w:tc>
            </w:tr>
            <w:tr w:rsidR="005E1DE3" w:rsidRPr="005E1DE3" w14:paraId="11DFCA3C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A77E5D8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4B96DE1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8B9257C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</w:tr>
            <w:tr w:rsidR="005E1DE3" w:rsidRPr="005E1DE3" w14:paraId="057B4A63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15E1E83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72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2C562B4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KAPITALSKI PRIHODKI (720+721+722)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9686870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211.833,89</w:t>
                  </w:r>
                </w:p>
              </w:tc>
            </w:tr>
            <w:tr w:rsidR="005E1DE3" w:rsidRPr="005E1DE3" w14:paraId="62C9AE9D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5E16632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720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31A68C7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PRIHODKI OD PRODAJE OSNOVNIH SREDSTEV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732613F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</w:p>
              </w:tc>
            </w:tr>
            <w:tr w:rsidR="005E1DE3" w:rsidRPr="005E1DE3" w14:paraId="176AF435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E3C9945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722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5D0DCE9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PRIHODKI OD PRODAJE ZEMLJIŠČ IN NEEOPR.DOLG.SREDSTEV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8B79F66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211.833,89</w:t>
                  </w:r>
                </w:p>
              </w:tc>
            </w:tr>
            <w:tr w:rsidR="005E1DE3" w:rsidRPr="005E1DE3" w14:paraId="5A39D122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D275B29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9E11FCA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C8D77CC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</w:tr>
            <w:tr w:rsidR="005E1DE3" w:rsidRPr="005E1DE3" w14:paraId="35C964FA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718E149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73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087A8DB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PREJETE DONACIJE (730+731)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F658C6F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0,00</w:t>
                  </w:r>
                </w:p>
              </w:tc>
            </w:tr>
            <w:tr w:rsidR="005E1DE3" w:rsidRPr="005E1DE3" w14:paraId="03DE0B2A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A339ED2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730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9608327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PREJETE DONACIJE IZ DOMAČIH VIROV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6945719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</w:p>
              </w:tc>
            </w:tr>
            <w:tr w:rsidR="005E1DE3" w:rsidRPr="005E1DE3" w14:paraId="2D59DD95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85EFCC2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F1388A6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B6E30FA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 xml:space="preserve">        </w:t>
                  </w:r>
                </w:p>
              </w:tc>
            </w:tr>
            <w:tr w:rsidR="005E1DE3" w:rsidRPr="005E1DE3" w14:paraId="034633FA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B967325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74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5CC405D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TRANSFERNI PRIHODKI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7CDF53F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6.708.904,20</w:t>
                  </w:r>
                </w:p>
              </w:tc>
            </w:tr>
            <w:tr w:rsidR="005E1DE3" w:rsidRPr="005E1DE3" w14:paraId="27B7BFE0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744B93D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740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2833493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TRANSFERNI PRIHODKI IZ DRUGIH JAVNOFINANČNIH INSTITUCIJ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E84CCF5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6.671.430,50</w:t>
                  </w:r>
                </w:p>
              </w:tc>
            </w:tr>
            <w:tr w:rsidR="005E1DE3" w:rsidRPr="005E1DE3" w14:paraId="4E6902C4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F48CB4B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741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6ABCAB2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PREJETA SREDSTVA IZ DRŽ.PRORAČ. IZ SRED.PRORAČ. EU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78BEF52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37.473,70</w:t>
                  </w:r>
                </w:p>
              </w:tc>
            </w:tr>
            <w:tr w:rsidR="005E1DE3" w:rsidRPr="005E1DE3" w14:paraId="50F5091E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D9BFB49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403F071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 xml:space="preserve"> 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62BFF7C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</w:p>
              </w:tc>
            </w:tr>
            <w:tr w:rsidR="005E1DE3" w:rsidRPr="005E1DE3" w14:paraId="40F7CFDA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36BB244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78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5A2C9E6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PREJETA SREDSTVA IZ EVROPSKE UNIJE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128454F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0,00</w:t>
                  </w:r>
                </w:p>
              </w:tc>
            </w:tr>
            <w:tr w:rsidR="005E1DE3" w:rsidRPr="005E1DE3" w14:paraId="31B885D7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DEDA41A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782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0BD6558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PREJETA SRED. IZ PROR.EU-ZA STRUKTURNO POLITIKO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CE5AA07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0,00</w:t>
                  </w:r>
                </w:p>
              </w:tc>
            </w:tr>
            <w:tr w:rsidR="005E1DE3" w:rsidRPr="005E1DE3" w14:paraId="01715F9A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EF364E5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787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A726C3A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PREJETA SREDSTVA OD DRUGIH EVROPSKIH INSTITUCIJ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2AEA80B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0,00</w:t>
                  </w:r>
                </w:p>
              </w:tc>
            </w:tr>
            <w:tr w:rsidR="005E1DE3" w:rsidRPr="005E1DE3" w14:paraId="3FDBC8F6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56D53DD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E37299B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54414B9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 xml:space="preserve">   </w:t>
                  </w:r>
                </w:p>
              </w:tc>
            </w:tr>
            <w:tr w:rsidR="005E1DE3" w:rsidRPr="005E1DE3" w14:paraId="5FB96A11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DB95158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 xml:space="preserve">   II.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9727DD9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S K U P A J    O D H O D K I  (40+41+42+43)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852E8CA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16.711.947,96</w:t>
                  </w:r>
                </w:p>
              </w:tc>
            </w:tr>
            <w:tr w:rsidR="005E1DE3" w:rsidRPr="005E1DE3" w14:paraId="36B97B41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7270276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E966579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ABFAF6B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</w:tr>
            <w:tr w:rsidR="005E1DE3" w:rsidRPr="005E1DE3" w14:paraId="7857E3BC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4BA4F39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40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A7DF2AE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TEKOČI ODHODKI  (400+401+402+403+409)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CD3E729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4.060.442,91</w:t>
                  </w:r>
                </w:p>
              </w:tc>
            </w:tr>
            <w:tr w:rsidR="005E1DE3" w:rsidRPr="005E1DE3" w14:paraId="3EEE4B72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EC8AD50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400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3ADC661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PLAČE IN DRUGI IZDATKI ZAPOSLENIM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CA05BCB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868.198,99</w:t>
                  </w:r>
                </w:p>
              </w:tc>
            </w:tr>
            <w:tr w:rsidR="005E1DE3" w:rsidRPr="005E1DE3" w14:paraId="2A091425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6D11FF1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401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FC33DFD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PRISPEVKI DELODAJALCEV ZA SOCIALNO VARNOST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02DD9CA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128.966,28</w:t>
                  </w:r>
                </w:p>
              </w:tc>
            </w:tr>
            <w:tr w:rsidR="005E1DE3" w:rsidRPr="005E1DE3" w14:paraId="127953A2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956895D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402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7E077EC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IZDATKI ZA BLAGO IN STORITVE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96568FC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2.880.457,64</w:t>
                  </w:r>
                </w:p>
              </w:tc>
            </w:tr>
            <w:tr w:rsidR="005E1DE3" w:rsidRPr="005E1DE3" w14:paraId="10338726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38A1749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403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3AC3684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PLAČILA DOMAČIH OBRESTI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0B44E7B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28.320,00</w:t>
                  </w:r>
                </w:p>
              </w:tc>
            </w:tr>
            <w:tr w:rsidR="005E1DE3" w:rsidRPr="005E1DE3" w14:paraId="2EFA28F9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3D474B4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409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88DE433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SREDSTVA, IZLOČENA V REZERVE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67844F4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154.500,00</w:t>
                  </w:r>
                </w:p>
              </w:tc>
            </w:tr>
            <w:tr w:rsidR="005E1DE3" w:rsidRPr="005E1DE3" w14:paraId="51A075C6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E029440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3FE3324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9FCC863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</w:tr>
            <w:tr w:rsidR="005E1DE3" w:rsidRPr="005E1DE3" w14:paraId="53A0637A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3D317C8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41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44407E2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TEKOČI TRANSFERI (410+411+412+413)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0EF33BA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3.230.506,79</w:t>
                  </w:r>
                </w:p>
              </w:tc>
            </w:tr>
            <w:tr w:rsidR="005E1DE3" w:rsidRPr="005E1DE3" w14:paraId="17BCDC1E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B15114B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lastRenderedPageBreak/>
                    <w:t>410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2453926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SUBVENCIJE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4AE248C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329.814,87</w:t>
                  </w:r>
                </w:p>
              </w:tc>
            </w:tr>
            <w:tr w:rsidR="005E1DE3" w:rsidRPr="005E1DE3" w14:paraId="56052617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355196E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411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2BD6315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TRANSFERI POSAMEZNIKOM IN GOSPODINJSTVOM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68EF978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972.500,00</w:t>
                  </w:r>
                </w:p>
              </w:tc>
            </w:tr>
            <w:tr w:rsidR="005E1DE3" w:rsidRPr="005E1DE3" w14:paraId="5A40B65B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E9334B9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412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05A540F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TRANSFERI NEPROFITNIM ORGANIZAC. IN USTANOVAM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457756C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233.189,18</w:t>
                  </w:r>
                </w:p>
              </w:tc>
            </w:tr>
            <w:tr w:rsidR="005E1DE3" w:rsidRPr="005E1DE3" w14:paraId="2E62406F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FA0A04A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413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03231EA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DRUGI TEKOČI DOMAČI TRANSFERI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0B1C1BD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1.695.002,74</w:t>
                  </w:r>
                </w:p>
              </w:tc>
            </w:tr>
            <w:tr w:rsidR="005E1DE3" w:rsidRPr="005E1DE3" w14:paraId="581F048C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A4EB4D3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87BB59B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CF2C292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</w:tr>
            <w:tr w:rsidR="005E1DE3" w:rsidRPr="005E1DE3" w14:paraId="11766064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8FE60D3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42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1D5630F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INVESTICIJSKI ODHODKI (420)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245F936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9.111.117,24</w:t>
                  </w:r>
                </w:p>
              </w:tc>
            </w:tr>
            <w:tr w:rsidR="005E1DE3" w:rsidRPr="005E1DE3" w14:paraId="6D72E254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55C92A8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420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B72DE98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NAKUP IN GRADNJA OSNOVNIH SREDSTEV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0D24377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9.111.117,24</w:t>
                  </w:r>
                </w:p>
              </w:tc>
            </w:tr>
            <w:tr w:rsidR="005E1DE3" w:rsidRPr="005E1DE3" w14:paraId="52858025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B618FE6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8DA4D3D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9D1D92E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</w:tr>
            <w:tr w:rsidR="005E1DE3" w:rsidRPr="005E1DE3" w14:paraId="79259B3D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691DB63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43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49A5DE7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INVESTICIJSKI TRANSFERI (431 + 432)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11120D7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309.881,02</w:t>
                  </w:r>
                </w:p>
              </w:tc>
            </w:tr>
            <w:tr w:rsidR="005E1DE3" w:rsidRPr="005E1DE3" w14:paraId="2FDA745B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2C169C6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430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1039916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INVEST. TRANSFERI JAVNIM ZAVODOM IN JGZ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214B7C2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93.047,26</w:t>
                  </w:r>
                </w:p>
              </w:tc>
            </w:tr>
            <w:tr w:rsidR="005E1DE3" w:rsidRPr="005E1DE3" w14:paraId="3D26A108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AAE8998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431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4E17172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INVEST. TRANSFERI PRAV. IN FIZ.OSEBAM, KI NISO PR.POR.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7CA0B77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kern w:val="0"/>
                      <w:sz w:val="16"/>
                      <w:szCs w:val="16"/>
                      <w:lang w:eastAsia="sl-SI"/>
                      <w14:ligatures w14:val="none"/>
                    </w:rPr>
                    <w:t>116.233,76</w:t>
                  </w:r>
                </w:p>
              </w:tc>
            </w:tr>
            <w:tr w:rsidR="005E1DE3" w:rsidRPr="005E1DE3" w14:paraId="16DF4731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DFC90B8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432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D488A08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INVESTICIJSKI TRANSFERI PRORAČUNSKIM UPORABNIKOM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2E42EAB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100.600,00</w:t>
                  </w:r>
                </w:p>
              </w:tc>
            </w:tr>
            <w:tr w:rsidR="005E1DE3" w:rsidRPr="005E1DE3" w14:paraId="295B3CED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EBAD9F4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1480D21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42C7A43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</w:tr>
            <w:tr w:rsidR="005E1DE3" w:rsidRPr="005E1DE3" w14:paraId="17E3C377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C3D08BF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 xml:space="preserve">   III.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C854727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PRORAČUNSKI PRESEŽEK (PRIMANJKLJAJ) ( I. - II. ) (prih.-odhod.)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0076CBF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-2.084.573,90</w:t>
                  </w:r>
                </w:p>
              </w:tc>
            </w:tr>
            <w:tr w:rsidR="005E1DE3" w:rsidRPr="005E1DE3" w14:paraId="5EC57128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7CE6B2C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4F240A3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CA69C42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</w:tr>
            <w:tr w:rsidR="005E1DE3" w:rsidRPr="005E1DE3" w14:paraId="31453B7D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792FBEC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CD77842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12D488E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 xml:space="preserve"> </w:t>
                  </w:r>
                </w:p>
              </w:tc>
            </w:tr>
            <w:tr w:rsidR="005E1DE3" w:rsidRPr="005E1DE3" w14:paraId="05B3A135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8080453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69ABCCA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 xml:space="preserve">     B. RAČUN FINANČNIH TERJATEV IN NALOŽB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9498D04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 xml:space="preserve">        </w:t>
                  </w:r>
                </w:p>
              </w:tc>
            </w:tr>
            <w:tr w:rsidR="005E1DE3" w:rsidRPr="005E1DE3" w14:paraId="7439A250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73C1E0F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859FAF1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EFCD30E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</w:tr>
            <w:tr w:rsidR="005E1DE3" w:rsidRPr="005E1DE3" w14:paraId="745A479B" w14:textId="77777777" w:rsidTr="005E1DE3">
              <w:trPr>
                <w:trHeight w:val="40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214DC5C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 xml:space="preserve">  IV.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55694A8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PREJETA VRAČILA DANIH POSOJIL IN PRODAJA KAPITALSKIH DELEŽEV (750+751)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591C5B3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0,00</w:t>
                  </w:r>
                </w:p>
              </w:tc>
            </w:tr>
            <w:tr w:rsidR="005E1DE3" w:rsidRPr="005E1DE3" w14:paraId="36E53B01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679EE95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750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EC2ABE9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PREJETA VRAČILA DANIH POSOJIL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D49E50F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0,00</w:t>
                  </w:r>
                </w:p>
              </w:tc>
            </w:tr>
            <w:tr w:rsidR="005E1DE3" w:rsidRPr="005E1DE3" w14:paraId="487E1BD6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31564F1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751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6CE2148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PRODAJA KAPITALSKIH DELEŽEV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CDF95AF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</w:p>
              </w:tc>
            </w:tr>
            <w:tr w:rsidR="005E1DE3" w:rsidRPr="005E1DE3" w14:paraId="4A9FCE35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8FEC29A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 xml:space="preserve">   V.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07C49F6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DANA POSOJILA IN POVEČANJE KAPITALSKIH DELEŽEV  (440+441)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B2E4F2A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0,00</w:t>
                  </w:r>
                </w:p>
              </w:tc>
            </w:tr>
            <w:tr w:rsidR="005E1DE3" w:rsidRPr="005E1DE3" w14:paraId="59799D45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FB699D3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441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B3813EF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POVEČANJE KAPITALSKIH DELEŽEV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161A166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0,00</w:t>
                  </w:r>
                </w:p>
              </w:tc>
            </w:tr>
            <w:tr w:rsidR="005E1DE3" w:rsidRPr="005E1DE3" w14:paraId="1B1789BE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9934A64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442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299AE81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PORABA SREDSTEV KUPNIN IZ NASLOVA PRIVATIZACIJE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CC84BFA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</w:p>
              </w:tc>
            </w:tr>
            <w:tr w:rsidR="005E1DE3" w:rsidRPr="005E1DE3" w14:paraId="4F60E056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10C0248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 xml:space="preserve">   VI.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4C07033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PREJETA MINUS DANA POSOJILA IN SPREM. KAPITAL. DELEŽEV (IV.-V.)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59D5209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0,00</w:t>
                  </w:r>
                </w:p>
              </w:tc>
            </w:tr>
            <w:tr w:rsidR="005E1DE3" w:rsidRPr="005E1DE3" w14:paraId="549628DD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28B1E81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E1E1DD8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46BBF49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</w:tr>
            <w:tr w:rsidR="005E1DE3" w:rsidRPr="005E1DE3" w14:paraId="06FCE0AC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FAA7BDB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A5E44AB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D7D323B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</w:tr>
            <w:tr w:rsidR="005E1DE3" w:rsidRPr="005E1DE3" w14:paraId="09F90F6B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E43D4CB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B472CF6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C. RAČUN FINANCIRANJA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494C290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 xml:space="preserve">        </w:t>
                  </w:r>
                </w:p>
              </w:tc>
            </w:tr>
            <w:tr w:rsidR="005E1DE3" w:rsidRPr="005E1DE3" w14:paraId="3ED6AD18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2D12E26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DE43D13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807D080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</w:tr>
            <w:tr w:rsidR="005E1DE3" w:rsidRPr="005E1DE3" w14:paraId="4F3AB7F0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CBB4F74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 xml:space="preserve">   VII.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8E3F7E5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 xml:space="preserve">ZADOLŽEVANJE  (500) 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CA9F577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1.390.000,00</w:t>
                  </w:r>
                </w:p>
              </w:tc>
            </w:tr>
            <w:tr w:rsidR="005E1DE3" w:rsidRPr="005E1DE3" w14:paraId="5F4DA123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AAF46A2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500100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1358387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NAJETI KREDITI PRI POSLOVNIH BANKAH-PREMOSTITVENI KREDIT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D03A13F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500.000,00</w:t>
                  </w:r>
                </w:p>
              </w:tc>
            </w:tr>
            <w:tr w:rsidR="005E1DE3" w:rsidRPr="005E1DE3" w14:paraId="28DEF085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02B9ED8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5001010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479AA38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NAJETI KREDITI PRI POSLOVNIH BANKAH-DOLGOROČNI KREDIT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A8419CF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890.000,00</w:t>
                  </w:r>
                </w:p>
              </w:tc>
            </w:tr>
            <w:tr w:rsidR="005E1DE3" w:rsidRPr="005E1DE3" w14:paraId="71420684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BBDDB63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D9619DE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26B1644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</w:tr>
            <w:tr w:rsidR="005E1DE3" w:rsidRPr="005E1DE3" w14:paraId="42DCE842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D00F1AA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 xml:space="preserve">  VIII.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843B609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ODPLAČILA  DOLGA  (550)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8AB68B6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734.826,80</w:t>
                  </w:r>
                </w:p>
              </w:tc>
            </w:tr>
            <w:tr w:rsidR="005E1DE3" w:rsidRPr="005E1DE3" w14:paraId="23A49E32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FC6F329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550100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E6B34CC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ODPLAČILA DOMAČEGA DOLGA-KRATKOROČNI KREDIT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1D56C32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500.000,00</w:t>
                  </w:r>
                </w:p>
              </w:tc>
            </w:tr>
            <w:tr w:rsidR="005E1DE3" w:rsidRPr="005E1DE3" w14:paraId="12A204A5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D55AA85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550201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A7B9FA9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ODPLAČILA DOMAČEGA DOLGA BANKAM-DOLGOROČNI KREDITI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3A8ED3C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120.000,00</w:t>
                  </w:r>
                </w:p>
              </w:tc>
            </w:tr>
            <w:tr w:rsidR="005E1DE3" w:rsidRPr="005E1DE3" w14:paraId="15FBF84C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C98EC5B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550307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1B044A9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i/>
                      <w:i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ODPLAČILA DOMAČEGA DOLGA DRŽAVI-DOLGOROČNI KREDITI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246ECED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114.826,80</w:t>
                  </w:r>
                </w:p>
              </w:tc>
            </w:tr>
            <w:tr w:rsidR="005E1DE3" w:rsidRPr="005E1DE3" w14:paraId="177B4EF6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E7137EC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87B6167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10549240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</w:tr>
            <w:tr w:rsidR="005E1DE3" w:rsidRPr="005E1DE3" w14:paraId="50FA8923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090DF33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 xml:space="preserve">   IX.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0CF8B56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POVEČANJE (ZMANJŠANJE SREDSTEV NA RAČUNIH)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521139F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-1.429.400,70</w:t>
                  </w:r>
                </w:p>
              </w:tc>
            </w:tr>
            <w:tr w:rsidR="005E1DE3" w:rsidRPr="005E1DE3" w14:paraId="5A362B09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66BE8E8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4D2DEB3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8B671BE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</w:tr>
            <w:tr w:rsidR="005E1DE3" w:rsidRPr="005E1DE3" w14:paraId="0879620F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B1DEE21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 xml:space="preserve">   X.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76455D79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NETO ZADOLŽEVANJE  (VII. - VIII:)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E1FE3F7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655.173,20</w:t>
                  </w:r>
                </w:p>
              </w:tc>
            </w:tr>
            <w:tr w:rsidR="005E1DE3" w:rsidRPr="005E1DE3" w14:paraId="10C08651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3B39F6F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CF831D4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89C56F4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</w:tr>
            <w:tr w:rsidR="005E1DE3" w:rsidRPr="005E1DE3" w14:paraId="57C7B7DA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44ED8354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 xml:space="preserve">   XI.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6D4064E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NETO FINANCIRANJE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F02C18A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2.084.573,90</w:t>
                  </w:r>
                </w:p>
              </w:tc>
            </w:tr>
            <w:tr w:rsidR="005E1DE3" w:rsidRPr="005E1DE3" w14:paraId="1AF27E2D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3E5159E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267B05B3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58965973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sl-SI"/>
                      <w14:ligatures w14:val="none"/>
                    </w:rPr>
                  </w:pPr>
                </w:p>
              </w:tc>
            </w:tr>
            <w:tr w:rsidR="005E1DE3" w:rsidRPr="005E1DE3" w14:paraId="5DDE7EFF" w14:textId="77777777" w:rsidTr="005E1DE3">
              <w:trPr>
                <w:trHeight w:val="250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3DF3F50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 xml:space="preserve">   XII.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068CDE65" w14:textId="77777777" w:rsidR="005E1DE3" w:rsidRPr="005E1DE3" w:rsidRDefault="005E1DE3" w:rsidP="005E1DE3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STANJE SREDSTEV NA RAČ. OB KONCU PRET. LETA</w:t>
                  </w:r>
                </w:p>
              </w:tc>
              <w:tc>
                <w:tcPr>
                  <w:tcW w:w="24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653C859B" w14:textId="77777777" w:rsidR="005E1DE3" w:rsidRPr="005E1DE3" w:rsidRDefault="005E1DE3" w:rsidP="005E1DE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</w:pPr>
                  <w:r w:rsidRPr="005E1DE3">
                    <w:rPr>
                      <w:rFonts w:ascii="Arial" w:eastAsia="Times New Roman" w:hAnsi="Arial" w:cs="Arial"/>
                      <w:b/>
                      <w:bCs/>
                      <w:kern w:val="0"/>
                      <w:sz w:val="15"/>
                      <w:szCs w:val="15"/>
                      <w:lang w:eastAsia="sl-SI"/>
                      <w14:ligatures w14:val="none"/>
                    </w:rPr>
                    <w:t>1.431.200,43</w:t>
                  </w:r>
                </w:p>
              </w:tc>
            </w:tr>
          </w:tbl>
          <w:p w14:paraId="12A4E52F" w14:textId="72A09724" w:rsidR="004437EE" w:rsidRPr="004437EE" w:rsidRDefault="004437EE" w:rsidP="004437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8FA44" w14:textId="485B5389" w:rsidR="004437EE" w:rsidRPr="004437EE" w:rsidRDefault="004437EE" w:rsidP="004437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5E10F" w14:textId="653F4C34" w:rsidR="004437EE" w:rsidRPr="004437EE" w:rsidRDefault="004437EE" w:rsidP="004437E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</w:tbl>
    <w:p w14:paraId="4194574C" w14:textId="77777777" w:rsidR="00EA38D8" w:rsidRDefault="00EA38D8" w:rsidP="00D320FE">
      <w:pPr>
        <w:spacing w:after="0" w:line="240" w:lineRule="auto"/>
        <w:rPr>
          <w:rFonts w:ascii="Tahoma" w:eastAsia="Times New Roman" w:hAnsi="Tahoma" w:cs="Tahoma"/>
          <w:kern w:val="0"/>
          <w:sz w:val="18"/>
          <w:szCs w:val="18"/>
          <w:lang w:eastAsia="sl-SI"/>
          <w14:ligatures w14:val="none"/>
        </w:rPr>
      </w:pPr>
    </w:p>
    <w:tbl>
      <w:tblPr>
        <w:tblW w:w="880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3"/>
        <w:gridCol w:w="2375"/>
        <w:gridCol w:w="455"/>
        <w:gridCol w:w="218"/>
        <w:gridCol w:w="1216"/>
      </w:tblGrid>
      <w:tr w:rsidR="00EA38D8" w:rsidRPr="00344285" w14:paraId="45520A43" w14:textId="77777777" w:rsidTr="002B49B7">
        <w:trPr>
          <w:trHeight w:val="250"/>
        </w:trPr>
        <w:tc>
          <w:tcPr>
            <w:tcW w:w="4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93391E" w14:textId="77777777" w:rsidR="00EA38D8" w:rsidRPr="00344285" w:rsidRDefault="00EA38D8" w:rsidP="002B49B7">
            <w:pPr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3203F" w14:textId="01DB7CB1" w:rsidR="00EA38D8" w:rsidRPr="00344285" w:rsidRDefault="00EA38D8" w:rsidP="00EA38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455" w:type="dxa"/>
          </w:tcPr>
          <w:p w14:paraId="73DB0435" w14:textId="77777777" w:rsidR="00EA38D8" w:rsidRPr="00344285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218" w:type="dxa"/>
          </w:tcPr>
          <w:p w14:paraId="27D7D211" w14:textId="77777777" w:rsidR="00EA38D8" w:rsidRPr="00344285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F8DD63" w14:textId="4EFE0390" w:rsidR="00EA38D8" w:rsidRPr="00344285" w:rsidRDefault="00EA38D8" w:rsidP="00EA38D8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sl-SI"/>
                <w14:ligatures w14:val="none"/>
              </w:rPr>
            </w:pPr>
          </w:p>
        </w:tc>
      </w:tr>
    </w:tbl>
    <w:p w14:paraId="365A7BB2" w14:textId="4701B382" w:rsidR="00F2019C" w:rsidRDefault="004437EE" w:rsidP="00EA38D8">
      <w:pPr>
        <w:rPr>
          <w:b/>
          <w:bCs/>
          <w:i/>
          <w:iCs/>
        </w:rPr>
      </w:pPr>
      <w:r>
        <w:tab/>
      </w:r>
      <w:r>
        <w:tab/>
      </w:r>
      <w:r>
        <w:tab/>
      </w:r>
      <w:r>
        <w:tab/>
      </w:r>
      <w:r>
        <w:tab/>
      </w:r>
      <w:r w:rsidRPr="004437EE">
        <w:rPr>
          <w:b/>
          <w:bCs/>
          <w:i/>
          <w:iCs/>
        </w:rPr>
        <w:t>2. člen</w:t>
      </w:r>
    </w:p>
    <w:p w14:paraId="51224743" w14:textId="21397F00" w:rsidR="004437EE" w:rsidRDefault="004437EE" w:rsidP="00EA38D8">
      <w:pPr>
        <w:rPr>
          <w:rFonts w:ascii="Tahoma" w:hAnsi="Tahoma" w:cs="Tahoma"/>
          <w:sz w:val="18"/>
          <w:szCs w:val="18"/>
        </w:rPr>
      </w:pPr>
      <w:r w:rsidRPr="004437EE">
        <w:rPr>
          <w:rFonts w:ascii="Tahoma" w:hAnsi="Tahoma" w:cs="Tahoma"/>
          <w:sz w:val="18"/>
          <w:szCs w:val="18"/>
        </w:rPr>
        <w:t xml:space="preserve">Odlok začne veljati naslednji dan po objavi v Uradnem listu Republike Slovenije. </w:t>
      </w:r>
    </w:p>
    <w:p w14:paraId="1ED64E39" w14:textId="77777777" w:rsidR="004437EE" w:rsidRDefault="004437EE" w:rsidP="00EA38D8">
      <w:pPr>
        <w:rPr>
          <w:rFonts w:ascii="Tahoma" w:hAnsi="Tahoma" w:cs="Tahoma"/>
          <w:sz w:val="18"/>
          <w:szCs w:val="18"/>
        </w:rPr>
      </w:pPr>
    </w:p>
    <w:p w14:paraId="3A84ED7A" w14:textId="6EDE172A" w:rsidR="004437EE" w:rsidRDefault="004437EE" w:rsidP="00EA38D8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Datum: </w:t>
      </w:r>
    </w:p>
    <w:p w14:paraId="3C3079CB" w14:textId="3B6405D6" w:rsidR="004437EE" w:rsidRDefault="004437EE" w:rsidP="00EA38D8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Številka:                                                                                                      župan</w:t>
      </w:r>
    </w:p>
    <w:p w14:paraId="47B9F5BB" w14:textId="7715639F" w:rsidR="004437EE" w:rsidRPr="004437EE" w:rsidRDefault="004437EE" w:rsidP="00EA38D8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Valter Mlekuž</w:t>
      </w:r>
    </w:p>
    <w:sectPr w:rsidR="004437EE" w:rsidRPr="004437EE" w:rsidSect="002A3125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134" w:right="1134" w:bottom="113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B6E37" w14:textId="77777777" w:rsidR="009E030F" w:rsidRDefault="009E030F" w:rsidP="00FE2506">
      <w:pPr>
        <w:spacing w:after="0" w:line="240" w:lineRule="auto"/>
      </w:pPr>
      <w:r>
        <w:separator/>
      </w:r>
    </w:p>
  </w:endnote>
  <w:endnote w:type="continuationSeparator" w:id="0">
    <w:p w14:paraId="74836CEC" w14:textId="77777777" w:rsidR="009E030F" w:rsidRDefault="009E030F" w:rsidP="00FE2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81C46" w14:textId="77777777" w:rsidR="00FE2506" w:rsidRDefault="00FE250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E0A3C" w14:textId="77777777" w:rsidR="00FE2506" w:rsidRDefault="00FE250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B1612" w14:textId="77777777" w:rsidR="00FE2506" w:rsidRDefault="00FE250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618DC" w14:textId="77777777" w:rsidR="009E030F" w:rsidRDefault="009E030F" w:rsidP="00FE2506">
      <w:pPr>
        <w:spacing w:after="0" w:line="240" w:lineRule="auto"/>
      </w:pPr>
      <w:r>
        <w:separator/>
      </w:r>
    </w:p>
  </w:footnote>
  <w:footnote w:type="continuationSeparator" w:id="0">
    <w:p w14:paraId="6BC6035C" w14:textId="77777777" w:rsidR="009E030F" w:rsidRDefault="009E030F" w:rsidP="00FE25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8D3A2" w14:textId="77777777" w:rsidR="00FE2506" w:rsidRDefault="00FE250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2BC4" w14:textId="77777777" w:rsidR="00FE2506" w:rsidRDefault="00FE250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D3F28" w14:textId="77777777" w:rsidR="00FE2506" w:rsidRDefault="00FE2506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F17"/>
    <w:rsid w:val="00036543"/>
    <w:rsid w:val="00076F17"/>
    <w:rsid w:val="00084DA8"/>
    <w:rsid w:val="00086F8C"/>
    <w:rsid w:val="000B2328"/>
    <w:rsid w:val="001E30F3"/>
    <w:rsid w:val="00224FC6"/>
    <w:rsid w:val="002A3125"/>
    <w:rsid w:val="002B49B7"/>
    <w:rsid w:val="00344285"/>
    <w:rsid w:val="00355290"/>
    <w:rsid w:val="003E0651"/>
    <w:rsid w:val="004437EE"/>
    <w:rsid w:val="005B2362"/>
    <w:rsid w:val="005E1DE3"/>
    <w:rsid w:val="005E2616"/>
    <w:rsid w:val="00617D62"/>
    <w:rsid w:val="0064222A"/>
    <w:rsid w:val="00675DBB"/>
    <w:rsid w:val="00726DF4"/>
    <w:rsid w:val="007A5BBE"/>
    <w:rsid w:val="00801E7F"/>
    <w:rsid w:val="00816E7C"/>
    <w:rsid w:val="008C222E"/>
    <w:rsid w:val="009003BD"/>
    <w:rsid w:val="009E030F"/>
    <w:rsid w:val="00A025FC"/>
    <w:rsid w:val="00AC6B36"/>
    <w:rsid w:val="00AE76CB"/>
    <w:rsid w:val="00C47751"/>
    <w:rsid w:val="00C6518B"/>
    <w:rsid w:val="00C663BA"/>
    <w:rsid w:val="00CC0181"/>
    <w:rsid w:val="00D320FE"/>
    <w:rsid w:val="00DA01B5"/>
    <w:rsid w:val="00DA36F4"/>
    <w:rsid w:val="00E92C53"/>
    <w:rsid w:val="00EA38D8"/>
    <w:rsid w:val="00F2019C"/>
    <w:rsid w:val="00F7269B"/>
    <w:rsid w:val="00FC3A83"/>
    <w:rsid w:val="00FE2506"/>
    <w:rsid w:val="00FF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33316"/>
  <w15:chartTrackingRefBased/>
  <w15:docId w15:val="{C286B53E-F150-4A6A-91C7-0877B5A70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076F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76F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076F1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076F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076F1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076F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076F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076F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076F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76F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076F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076F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076F17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076F17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076F1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076F1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076F1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076F1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076F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076F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76F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076F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076F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076F1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076F1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076F17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076F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076F17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076F17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FE25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E2506"/>
  </w:style>
  <w:style w:type="paragraph" w:styleId="Noga">
    <w:name w:val="footer"/>
    <w:basedOn w:val="Navaden"/>
    <w:link w:val="NogaZnak"/>
    <w:uiPriority w:val="99"/>
    <w:unhideWhenUsed/>
    <w:rsid w:val="00FE25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E25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09-01-3437" TargetMode="External"/><Relationship Id="rId13" Type="http://schemas.openxmlformats.org/officeDocument/2006/relationships/hyperlink" Target="http://www.uradni-list.si/1/objava.jsp?sop=2018-01-1356" TargetMode="External"/><Relationship Id="rId18" Type="http://schemas.openxmlformats.org/officeDocument/2006/relationships/hyperlink" Target="http://www.uradni-list.si/1/objava.jsp?sop=2013-01-3677" TargetMode="External"/><Relationship Id="rId26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hyperlink" Target="http://www.uradni-list.si/1/objava.jsp?sop=2018-01-0544" TargetMode="External"/><Relationship Id="rId7" Type="http://schemas.openxmlformats.org/officeDocument/2006/relationships/hyperlink" Target="http://www.uradni-list.si/1/objava.jsp?sop=2008-01-3347" TargetMode="External"/><Relationship Id="rId12" Type="http://schemas.openxmlformats.org/officeDocument/2006/relationships/hyperlink" Target="http://www.uradni-list.si/1/objava.jsp?sop=2018-01-0457" TargetMode="External"/><Relationship Id="rId17" Type="http://schemas.openxmlformats.org/officeDocument/2006/relationships/hyperlink" Target="http://www.uradni-list.si/1/objava.jsp?sop=2013-21-0433" TargetMode="External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yperlink" Target="http://www.uradni-list.si/1/objava.jsp?sop=2011-01-0449" TargetMode="External"/><Relationship Id="rId20" Type="http://schemas.openxmlformats.org/officeDocument/2006/relationships/hyperlink" Target="http://www.uradni-list.si/1/objava.jsp?sop=2015-01-3772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uradni-list.si/1/objava.jsp?sop=2007-01-4692" TargetMode="External"/><Relationship Id="rId11" Type="http://schemas.openxmlformats.org/officeDocument/2006/relationships/hyperlink" Target="http://www.uradni-list.si/1/objava.jsp?sop=2015-01-0505" TargetMode="External"/><Relationship Id="rId24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hyperlink" Target="http://www.uradni-list.si/1/objava.jsp?sop=2020-01-1195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://www.uradni-list.si/1/objava.jsp?sop=2012-01-1700" TargetMode="External"/><Relationship Id="rId19" Type="http://schemas.openxmlformats.org/officeDocument/2006/relationships/hyperlink" Target="http://www.uradni-list.si/1/objava.jsp?sop=2015-01-2277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uradni-list.si/1/objava.jsp?sop=2010-01-2763" TargetMode="External"/><Relationship Id="rId14" Type="http://schemas.openxmlformats.org/officeDocument/2006/relationships/hyperlink" Target="http://www.uradni-list.si/1/objava.jsp?sop=2020-01-0901" TargetMode="External"/><Relationship Id="rId22" Type="http://schemas.openxmlformats.org/officeDocument/2006/relationships/hyperlink" Target="http://www.uradni-list.si/1/objava.jsp?sop=2020-01-3501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1124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</dc:creator>
  <cp:keywords/>
  <dc:description/>
  <cp:lastModifiedBy>Helena</cp:lastModifiedBy>
  <cp:revision>20</cp:revision>
  <cp:lastPrinted>2025-06-12T15:18:00Z</cp:lastPrinted>
  <dcterms:created xsi:type="dcterms:W3CDTF">2025-06-12T15:21:00Z</dcterms:created>
  <dcterms:modified xsi:type="dcterms:W3CDTF">2026-05-07T08:06:00Z</dcterms:modified>
</cp:coreProperties>
</file>